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08F50" w14:textId="77777777" w:rsidR="002430D4" w:rsidRDefault="002430D4">
      <w:bookmarkStart w:id="0" w:name="_GoBack"/>
      <w:bookmarkEnd w:id="0"/>
    </w:p>
    <w:p w14:paraId="5BD6AB54" w14:textId="77777777" w:rsidR="002430D4" w:rsidRDefault="002430D4"/>
    <w:p w14:paraId="5577A95B" w14:textId="77777777" w:rsidR="002430D4" w:rsidRDefault="002430D4"/>
    <w:p w14:paraId="6AA8DADA" w14:textId="77777777" w:rsidR="002430D4" w:rsidRDefault="002430D4"/>
    <w:p w14:paraId="6AE0D262" w14:textId="77777777" w:rsidR="002430D4" w:rsidRDefault="002430D4"/>
    <w:p w14:paraId="4DF3D6BD" w14:textId="77777777" w:rsidR="002430D4" w:rsidRDefault="002430D4"/>
    <w:p w14:paraId="1E81E21C" w14:textId="77777777" w:rsidR="002430D4" w:rsidRDefault="002430D4"/>
    <w:p w14:paraId="77CC10A7" w14:textId="77777777" w:rsidR="002430D4" w:rsidRDefault="002430D4"/>
    <w:p w14:paraId="6AA7D79E" w14:textId="77777777" w:rsidR="002430D4" w:rsidRDefault="002430D4"/>
    <w:p w14:paraId="4407B977" w14:textId="77777777" w:rsidR="002430D4" w:rsidRDefault="002430D4"/>
    <w:p w14:paraId="7762E7BD" w14:textId="77777777" w:rsidR="002430D4" w:rsidRDefault="002430D4"/>
    <w:p w14:paraId="286131E0" w14:textId="77777777" w:rsidR="002430D4" w:rsidRDefault="002430D4"/>
    <w:p w14:paraId="33C32DBA" w14:textId="77777777" w:rsidR="002430D4" w:rsidRDefault="008D10E9" w:rsidP="002430D4">
      <w:pPr>
        <w:jc w:val="center"/>
      </w:pPr>
      <w:r w:rsidRPr="002430D4">
        <w:t>Managing Mental Ill Patients</w:t>
      </w:r>
    </w:p>
    <w:p w14:paraId="61BDF9C2" w14:textId="77777777" w:rsidR="002430D4" w:rsidRDefault="008D10E9" w:rsidP="002430D4">
      <w:pPr>
        <w:jc w:val="center"/>
      </w:pPr>
      <w:r>
        <w:t>Name</w:t>
      </w:r>
    </w:p>
    <w:p w14:paraId="5023625D" w14:textId="77777777" w:rsidR="002430D4" w:rsidRDefault="008D10E9" w:rsidP="002430D4">
      <w:pPr>
        <w:jc w:val="center"/>
      </w:pPr>
      <w:r>
        <w:t>Institution</w:t>
      </w:r>
    </w:p>
    <w:p w14:paraId="78817049" w14:textId="77777777" w:rsidR="002430D4" w:rsidRDefault="002430D4"/>
    <w:p w14:paraId="18BD8CF2" w14:textId="77777777" w:rsidR="002430D4" w:rsidRDefault="002430D4"/>
    <w:p w14:paraId="3AD4CD19" w14:textId="77777777" w:rsidR="002430D4" w:rsidRDefault="002430D4"/>
    <w:p w14:paraId="10CCFFDE" w14:textId="77777777" w:rsidR="002430D4" w:rsidRDefault="002430D4"/>
    <w:p w14:paraId="23809B93" w14:textId="77777777" w:rsidR="002430D4" w:rsidRDefault="002430D4"/>
    <w:p w14:paraId="17DD2B86" w14:textId="77777777" w:rsidR="002430D4" w:rsidRDefault="002430D4"/>
    <w:p w14:paraId="1ADB7458" w14:textId="77777777" w:rsidR="002430D4" w:rsidRDefault="002430D4"/>
    <w:p w14:paraId="700B2470" w14:textId="77777777" w:rsidR="002430D4" w:rsidRDefault="002430D4"/>
    <w:p w14:paraId="7681E009" w14:textId="77777777" w:rsidR="002430D4" w:rsidRDefault="002430D4"/>
    <w:p w14:paraId="6F7CA324" w14:textId="77777777" w:rsidR="002430D4" w:rsidRDefault="002430D4"/>
    <w:p w14:paraId="1B8B8F3F" w14:textId="77777777" w:rsidR="002430D4" w:rsidRDefault="002430D4"/>
    <w:p w14:paraId="54031E68" w14:textId="77777777" w:rsidR="002430D4" w:rsidRDefault="002430D4"/>
    <w:p w14:paraId="16B2504E" w14:textId="77777777" w:rsidR="002430D4" w:rsidRDefault="002430D4"/>
    <w:p w14:paraId="51BF6F9D" w14:textId="77777777" w:rsidR="00276AD6" w:rsidRPr="002430D4" w:rsidRDefault="008D10E9" w:rsidP="0046607C">
      <w:pPr>
        <w:spacing w:line="480" w:lineRule="auto"/>
        <w:rPr>
          <w:b/>
        </w:rPr>
      </w:pPr>
      <w:r w:rsidRPr="002430D4">
        <w:rPr>
          <w:b/>
        </w:rPr>
        <w:lastRenderedPageBreak/>
        <w:t>Extent should health care professionals talk to mental health patients about religion and spirituality</w:t>
      </w:r>
    </w:p>
    <w:p w14:paraId="3829CB7A" w14:textId="77777777" w:rsidR="00276AD6" w:rsidRDefault="008D10E9" w:rsidP="0046607C">
      <w:pPr>
        <w:spacing w:line="480" w:lineRule="auto"/>
        <w:ind w:firstLine="720"/>
      </w:pPr>
      <w:r>
        <w:t xml:space="preserve">Healthcare professionals are expected to ensure that they provide quality </w:t>
      </w:r>
      <w:r w:rsidR="00226DCB">
        <w:t>healthcare that</w:t>
      </w:r>
      <w:r>
        <w:t xml:space="preserve"> takes into consideration focus on patient well-being. Healthcare under the ethical principles of autonomy and beneficence outline essential elements that nursing care providers who could consider in ensuring that they are successful. </w:t>
      </w:r>
      <w:r w:rsidR="00226DCB">
        <w:t xml:space="preserve">Beneficence highlights that a nursing care provider must be able to ensure that they provide quality services that promote general good among patients. The wellbeing of the patient is vital in addressing the health </w:t>
      </w:r>
      <w:r>
        <w:t>concerns</w:t>
      </w:r>
      <w:r w:rsidR="0046607C">
        <w:t xml:space="preserve"> they are having (Moreira-Almeida, Koenig &amp; Lucchetti, </w:t>
      </w:r>
      <w:r w:rsidR="0046607C" w:rsidRPr="0046607C">
        <w:t xml:space="preserve">2014). </w:t>
      </w:r>
      <w:r w:rsidR="00226DCB">
        <w:t xml:space="preserve"> </w:t>
      </w:r>
    </w:p>
    <w:p w14:paraId="5E3A73AA" w14:textId="77777777" w:rsidR="00803C68" w:rsidRDefault="008D10E9" w:rsidP="0046607C">
      <w:pPr>
        <w:spacing w:line="480" w:lineRule="auto"/>
        <w:ind w:firstLine="720"/>
      </w:pPr>
      <w:r>
        <w:t xml:space="preserve">Mentally </w:t>
      </w:r>
      <w:r w:rsidR="00276AD6">
        <w:t>ill patients</w:t>
      </w:r>
      <w:r>
        <w:t xml:space="preserve"> require extra care where it is critical to ensure that their situations are addressed. Therefore the extent to which a healthcare professional should talk to mental</w:t>
      </w:r>
      <w:r w:rsidR="00276AD6">
        <w:t xml:space="preserve"> </w:t>
      </w:r>
      <w:r>
        <w:t>health patient</w:t>
      </w:r>
      <w:r>
        <w:t xml:space="preserve">s about religion and spirituality should be based on the response from the patient. Even though the patient has a mental illness, there is need to ensure that the type of care that is delivered can help patients in feeling comfortable </w:t>
      </w:r>
      <w:r w:rsidR="0046607C">
        <w:t xml:space="preserve">in their own right </w:t>
      </w:r>
      <w:r w:rsidR="0046607C" w:rsidRPr="0046607C">
        <w:t>(Ramakrishnan et al., 2015).</w:t>
      </w:r>
    </w:p>
    <w:p w14:paraId="0FB3FD62" w14:textId="77777777" w:rsidR="00226DCB" w:rsidRDefault="008D10E9" w:rsidP="0046607C">
      <w:pPr>
        <w:spacing w:line="480" w:lineRule="auto"/>
      </w:pPr>
      <w:r>
        <w:t xml:space="preserve"> </w:t>
      </w:r>
      <w:r w:rsidR="002430D4">
        <w:tab/>
      </w:r>
      <w:r>
        <w:t xml:space="preserve">Autonomy in healthcare is an essential aspect that all </w:t>
      </w:r>
      <w:r w:rsidR="004E0D7F">
        <w:t>healthcare</w:t>
      </w:r>
      <w:r>
        <w:t xml:space="preserve"> professionals are expected to comply with. Autonomy highlights </w:t>
      </w:r>
      <w:r w:rsidR="00166BB1">
        <w:t>that a patient has a right to make his or her</w:t>
      </w:r>
      <w:r>
        <w:t xml:space="preserve"> own decisions. </w:t>
      </w:r>
      <w:r w:rsidR="00166BB1">
        <w:t>However,</w:t>
      </w:r>
      <w:r>
        <w:t xml:space="preserve"> mental health patients </w:t>
      </w:r>
      <w:r w:rsidR="004E0D7F">
        <w:t xml:space="preserve">require extra care considering the sensitive nature of their conditions. Therefore, healthcare should only continue discussing religion and spirituality if they feel comfortable </w:t>
      </w:r>
      <w:r w:rsidR="0046607C">
        <w:t>with the topic (</w:t>
      </w:r>
      <w:r w:rsidR="0046607C" w:rsidRPr="0046607C">
        <w:t>Ernecoff</w:t>
      </w:r>
      <w:r w:rsidR="0046607C">
        <w:t xml:space="preserve"> et al., 2015).</w:t>
      </w:r>
      <w:r w:rsidR="004E0D7F">
        <w:t xml:space="preserve"> Nursing care providers can assess the effectiveness of given treatment </w:t>
      </w:r>
      <w:r w:rsidR="00166BB1">
        <w:t>intervention and</w:t>
      </w:r>
      <w:r w:rsidR="004E0D7F">
        <w:t xml:space="preserve"> help make an informed clinical judgment that is aimed at improving the patient wellbeing. The nursing professional operational guidelines and regulations should also influence the basis under which better decisions are made. </w:t>
      </w:r>
    </w:p>
    <w:p w14:paraId="7DCDC173" w14:textId="77777777" w:rsidR="00276AD6" w:rsidRDefault="008D10E9" w:rsidP="0046607C">
      <w:pPr>
        <w:spacing w:line="480" w:lineRule="auto"/>
        <w:rPr>
          <w:b/>
        </w:rPr>
      </w:pPr>
      <w:r w:rsidRPr="00276AD6">
        <w:rPr>
          <w:b/>
        </w:rPr>
        <w:t>The extent to which religious, spiritual, and anomalous experiences can inform our understanding of reality</w:t>
      </w:r>
    </w:p>
    <w:p w14:paraId="61491044" w14:textId="77777777" w:rsidR="00276AD6" w:rsidRDefault="008D10E9" w:rsidP="0046607C">
      <w:pPr>
        <w:spacing w:line="480" w:lineRule="auto"/>
        <w:ind w:firstLine="720"/>
      </w:pPr>
      <w:r>
        <w:t xml:space="preserve">The pitfalls of such conservation include mental health patients turning violent. Different individuals have distinct religious beliefs and thus before start talking </w:t>
      </w:r>
      <w:r w:rsidR="00166BB1">
        <w:t>between religion</w:t>
      </w:r>
      <w:r>
        <w:t xml:space="preserve"> and spirituality, it is essential to evaluate a patient past </w:t>
      </w:r>
      <w:r w:rsidR="00166BB1">
        <w:t>and religious</w:t>
      </w:r>
      <w:r>
        <w:t xml:space="preserve"> affiliation where they can be positively influenced by the decision that is made by healthcare service providers. </w:t>
      </w:r>
      <w:r w:rsidR="00166BB1">
        <w:t>Therefore,</w:t>
      </w:r>
      <w:r>
        <w:t xml:space="preserve"> the decision that is made by a healthcare professional to talk </w:t>
      </w:r>
      <w:r w:rsidR="00166BB1">
        <w:t>about religion</w:t>
      </w:r>
      <w:r>
        <w:t xml:space="preserve"> and spirituality should be well thought an</w:t>
      </w:r>
      <w:r>
        <w:t xml:space="preserve">d the potential outcomes well evaluated. </w:t>
      </w:r>
    </w:p>
    <w:p w14:paraId="523977B4" w14:textId="77777777" w:rsidR="004E0D7F" w:rsidRDefault="008D10E9" w:rsidP="0046607C">
      <w:pPr>
        <w:spacing w:line="480" w:lineRule="auto"/>
        <w:ind w:firstLine="720"/>
      </w:pPr>
      <w:r>
        <w:t>Every individual has a different understanding of religion and spirituality. The decisions that are made in this case should focus on developing a strong knowledge of critical values and principles that defin</w:t>
      </w:r>
      <w:r>
        <w:t>e individual faith. Therefore based on what we believe in, it is easier to understand the essential concepts that represent a successful understanding of critical concepts that constitute a successful focus on religious ideas.</w:t>
      </w:r>
      <w:r w:rsidR="00421534">
        <w:t xml:space="preserve"> These concepts help in understanding reality from a differing </w:t>
      </w:r>
      <w:r w:rsidR="0046607C">
        <w:t xml:space="preserve">perspective </w:t>
      </w:r>
      <w:r w:rsidR="0046607C" w:rsidRPr="0046607C">
        <w:t xml:space="preserve">(Moreira-Almeida, Koenig &amp; Lucchetti, 2014).  </w:t>
      </w:r>
      <w:r w:rsidR="002430D4">
        <w:t xml:space="preserve"> Having</w:t>
      </w:r>
      <w:r w:rsidR="00421534">
        <w:t xml:space="preserve"> a strong spiritual foundation helps in shaping our understanding on important issues that help understand important decisions that can be made in life to have a positive influence on personal development. </w:t>
      </w:r>
    </w:p>
    <w:p w14:paraId="6A6B354A" w14:textId="77777777" w:rsidR="00276AD6" w:rsidRPr="002430D4" w:rsidRDefault="008D10E9" w:rsidP="0046607C">
      <w:pPr>
        <w:spacing w:line="480" w:lineRule="auto"/>
        <w:rPr>
          <w:b/>
        </w:rPr>
      </w:pPr>
      <w:r w:rsidRPr="002430D4">
        <w:rPr>
          <w:b/>
        </w:rPr>
        <w:t>Limitations of both clinical and metaphorical descriptions of mental illness</w:t>
      </w:r>
    </w:p>
    <w:p w14:paraId="2DE85610" w14:textId="77777777" w:rsidR="00421534" w:rsidRDefault="008D10E9" w:rsidP="0046607C">
      <w:pPr>
        <w:spacing w:line="480" w:lineRule="auto"/>
        <w:ind w:firstLine="720"/>
      </w:pPr>
      <w:r>
        <w:t>Mental illness is defined differently depending on the underlying level of</w:t>
      </w:r>
      <w:r w:rsidR="002430D4">
        <w:t xml:space="preserve"> </w:t>
      </w:r>
      <w:r>
        <w:t xml:space="preserve">understanding among </w:t>
      </w:r>
      <w:r w:rsidR="002430D4">
        <w:t>individuals. A clinical</w:t>
      </w:r>
      <w:r>
        <w:t xml:space="preserve"> and metaphorical story of mental illness is very </w:t>
      </w:r>
      <w:r w:rsidR="002430D4">
        <w:t>different although</w:t>
      </w:r>
      <w:r>
        <w:t xml:space="preserve"> they focus on understanding different concepts that define a better understanding of mental illness. Clinical description of mental health outline that it is a disease of the brain which results into a mild to severe conflicts on thought and thus limits a</w:t>
      </w:r>
      <w:r>
        <w:t xml:space="preserve">n individual from making an </w:t>
      </w:r>
      <w:r>
        <w:t>informed decision</w:t>
      </w:r>
      <w:r w:rsidR="0046607C">
        <w:t xml:space="preserve"> (</w:t>
      </w:r>
      <w:r w:rsidR="0046607C" w:rsidRPr="0046607C">
        <w:t xml:space="preserve">Sinclair </w:t>
      </w:r>
      <w:r w:rsidR="0046607C">
        <w:t xml:space="preserve">et al., 2016). </w:t>
      </w:r>
      <w:r>
        <w:t>Inability to control mental illness during its initial development stages makes it very difficult to incorporate important concepts that can ensure that the condition is reversed.</w:t>
      </w:r>
    </w:p>
    <w:p w14:paraId="30C2B520" w14:textId="77777777" w:rsidR="00421534" w:rsidRDefault="008D10E9" w:rsidP="0046607C">
      <w:pPr>
        <w:spacing w:line="480" w:lineRule="auto"/>
        <w:ind w:firstLine="720"/>
      </w:pPr>
      <w:r>
        <w:t xml:space="preserve">A metaphorical description of mental illness outlines that </w:t>
      </w:r>
      <w:r w:rsidR="00166BB1">
        <w:t>it</w:t>
      </w:r>
      <w:r>
        <w:t xml:space="preserve"> is a form of the curse of </w:t>
      </w:r>
      <w:r w:rsidR="00276AD6">
        <w:t>punishment from</w:t>
      </w:r>
      <w:r>
        <w:t xml:space="preserve"> an action that an individual commits. </w:t>
      </w:r>
      <w:r w:rsidR="00166BB1">
        <w:t>However,</w:t>
      </w:r>
      <w:r>
        <w:t xml:space="preserve"> the metaphorical </w:t>
      </w:r>
      <w:r w:rsidR="00276AD6">
        <w:t>understanding</w:t>
      </w:r>
      <w:r>
        <w:t xml:space="preserve"> is not based </w:t>
      </w:r>
      <w:r w:rsidR="00276AD6">
        <w:t>on scientific</w:t>
      </w:r>
      <w:r>
        <w:t xml:space="preserve"> interpretation </w:t>
      </w:r>
      <w:r w:rsidR="00276AD6">
        <w:t xml:space="preserve">but existing assumptions among individuals. Individual mental health is assumed </w:t>
      </w:r>
      <w:r w:rsidR="00166BB1">
        <w:t>mad</w:t>
      </w:r>
      <w:r w:rsidR="00276AD6">
        <w:t xml:space="preserve"> and insane. </w:t>
      </w:r>
      <w:r w:rsidR="00166BB1">
        <w:t>Thus,</w:t>
      </w:r>
      <w:r w:rsidR="00276AD6">
        <w:t xml:space="preserve"> it is important to understand the underlying </w:t>
      </w:r>
      <w:r w:rsidR="00166BB1">
        <w:t>changes, which</w:t>
      </w:r>
      <w:r w:rsidR="00276AD6">
        <w:t xml:space="preserve"> have a positive influenc</w:t>
      </w:r>
      <w:r w:rsidR="0046607C">
        <w:t>e on individual wellbeing (</w:t>
      </w:r>
      <w:r w:rsidR="0046607C" w:rsidRPr="0046607C">
        <w:t>Ramakrishnan</w:t>
      </w:r>
      <w:r w:rsidR="0046607C">
        <w:t xml:space="preserve"> et al., 2015).</w:t>
      </w:r>
    </w:p>
    <w:p w14:paraId="512D4993" w14:textId="77777777" w:rsidR="00276AD6" w:rsidRDefault="00276AD6"/>
    <w:p w14:paraId="516C778D" w14:textId="77777777" w:rsidR="00421534" w:rsidRDefault="00421534"/>
    <w:p w14:paraId="49332C52" w14:textId="77777777" w:rsidR="0046607C" w:rsidRDefault="0046607C"/>
    <w:p w14:paraId="4B38264C" w14:textId="77777777" w:rsidR="0046607C" w:rsidRDefault="0046607C"/>
    <w:p w14:paraId="442209A6" w14:textId="77777777" w:rsidR="0046607C" w:rsidRDefault="0046607C"/>
    <w:p w14:paraId="68D90F8D" w14:textId="77777777" w:rsidR="0046607C" w:rsidRDefault="0046607C"/>
    <w:p w14:paraId="6A3683CA" w14:textId="77777777" w:rsidR="0046607C" w:rsidRDefault="0046607C"/>
    <w:p w14:paraId="486AC7FB" w14:textId="77777777" w:rsidR="0046607C" w:rsidRDefault="0046607C"/>
    <w:p w14:paraId="4386BBBB" w14:textId="77777777" w:rsidR="0046607C" w:rsidRDefault="0046607C"/>
    <w:p w14:paraId="22DCBCB8" w14:textId="77777777" w:rsidR="0046607C" w:rsidRDefault="0046607C"/>
    <w:p w14:paraId="094092C6" w14:textId="77777777" w:rsidR="0046607C" w:rsidRDefault="0046607C"/>
    <w:p w14:paraId="0D4B64B0" w14:textId="77777777" w:rsidR="0046607C" w:rsidRDefault="0046607C"/>
    <w:p w14:paraId="2062749A" w14:textId="77777777" w:rsidR="0046607C" w:rsidRDefault="0046607C"/>
    <w:p w14:paraId="7C20086A" w14:textId="77777777" w:rsidR="004E0D7F" w:rsidRDefault="008D10E9" w:rsidP="0046607C">
      <w:pPr>
        <w:jc w:val="center"/>
      </w:pPr>
      <w:r>
        <w:t>References</w:t>
      </w:r>
    </w:p>
    <w:p w14:paraId="73EFCDDB" w14:textId="77777777" w:rsidR="007C4113" w:rsidRDefault="007C4113"/>
    <w:p w14:paraId="51B9346E" w14:textId="77777777" w:rsidR="0046607C" w:rsidRPr="0046607C" w:rsidRDefault="008D10E9" w:rsidP="0046607C">
      <w:pPr>
        <w:spacing w:line="480" w:lineRule="auto"/>
        <w:ind w:left="720" w:hanging="720"/>
      </w:pPr>
      <w:r w:rsidRPr="0046607C">
        <w:t xml:space="preserve">Ernecoff, N. C., Curlin, F. A., Buddadhumaruk, P., &amp; White, D. B. (2015). Healthcare professionals' responses to religious or spiritual statements by surrogate decision makers during goals-of-care discussions. </w:t>
      </w:r>
      <w:r w:rsidRPr="0046607C">
        <w:rPr>
          <w:i/>
          <w:iCs/>
        </w:rPr>
        <w:t>JAMA internal medicine</w:t>
      </w:r>
      <w:r w:rsidRPr="0046607C">
        <w:t xml:space="preserve">, </w:t>
      </w:r>
      <w:r w:rsidRPr="0046607C">
        <w:rPr>
          <w:i/>
          <w:iCs/>
        </w:rPr>
        <w:t>175</w:t>
      </w:r>
      <w:r w:rsidRPr="0046607C">
        <w:t xml:space="preserve">(10), </w:t>
      </w:r>
      <w:r w:rsidRPr="0046607C">
        <w:t>1662-1669.</w:t>
      </w:r>
    </w:p>
    <w:p w14:paraId="491D5320" w14:textId="77777777" w:rsidR="0046607C" w:rsidRPr="0046607C" w:rsidRDefault="008D10E9" w:rsidP="0046607C">
      <w:pPr>
        <w:spacing w:line="480" w:lineRule="auto"/>
        <w:ind w:left="720" w:hanging="720"/>
      </w:pPr>
      <w:r w:rsidRPr="0046607C">
        <w:t xml:space="preserve">Moreira-Almeida, A., Koenig, H. G., &amp; Lucchetti, G. (2014). Clinical implications of spirituality to mental health: review of evidence and practical guidelines. </w:t>
      </w:r>
      <w:r w:rsidRPr="0046607C">
        <w:rPr>
          <w:i/>
          <w:iCs/>
        </w:rPr>
        <w:t>Revista Brasileira de Psiquiatria</w:t>
      </w:r>
      <w:r w:rsidRPr="0046607C">
        <w:t xml:space="preserve">, </w:t>
      </w:r>
      <w:r w:rsidRPr="0046607C">
        <w:rPr>
          <w:i/>
          <w:iCs/>
        </w:rPr>
        <w:t>36</w:t>
      </w:r>
      <w:r w:rsidRPr="0046607C">
        <w:t>(2), 176-182.</w:t>
      </w:r>
    </w:p>
    <w:p w14:paraId="050AD370" w14:textId="77777777" w:rsidR="0046607C" w:rsidRPr="0046607C" w:rsidRDefault="008D10E9" w:rsidP="0046607C">
      <w:pPr>
        <w:spacing w:line="480" w:lineRule="auto"/>
        <w:ind w:left="720" w:hanging="720"/>
      </w:pPr>
      <w:r w:rsidRPr="0046607C">
        <w:t>Ramakrishnan, P., Karimah, A., Ku</w:t>
      </w:r>
      <w:r w:rsidRPr="0046607C">
        <w:t xml:space="preserve">ntaman, K., Shukla, A., Ansari, B. K. M., Rao, P. H., ... &amp; Murthy, P. (2015). Religious/spiritual characteristics of Indian and Indonesian physicians and their acceptance of spirituality in health care: A cross-cultural comparison. </w:t>
      </w:r>
      <w:r w:rsidRPr="0046607C">
        <w:rPr>
          <w:i/>
          <w:iCs/>
        </w:rPr>
        <w:t>Journal of religion and</w:t>
      </w:r>
      <w:r w:rsidRPr="0046607C">
        <w:rPr>
          <w:i/>
          <w:iCs/>
        </w:rPr>
        <w:t xml:space="preserve"> health</w:t>
      </w:r>
      <w:r w:rsidRPr="0046607C">
        <w:t xml:space="preserve">, </w:t>
      </w:r>
      <w:r w:rsidRPr="0046607C">
        <w:rPr>
          <w:i/>
          <w:iCs/>
        </w:rPr>
        <w:t>54</w:t>
      </w:r>
      <w:r w:rsidRPr="0046607C">
        <w:t>(2), 649-663.</w:t>
      </w:r>
    </w:p>
    <w:p w14:paraId="0B5E16E1" w14:textId="77777777" w:rsidR="0046607C" w:rsidRPr="0046607C" w:rsidRDefault="008D10E9" w:rsidP="0046607C">
      <w:pPr>
        <w:spacing w:line="480" w:lineRule="auto"/>
        <w:ind w:left="720" w:hanging="720"/>
      </w:pPr>
      <w:r w:rsidRPr="0046607C">
        <w:t xml:space="preserve">Sinclair, S., McClement, S., Raffin-Bouchal, S., Hack, T. F., Hagen, N. A., McConnell, S., &amp; Chochinov, H. M. (2016). Compassion in health care: An empirical model. </w:t>
      </w:r>
      <w:r w:rsidRPr="0046607C">
        <w:rPr>
          <w:i/>
          <w:iCs/>
        </w:rPr>
        <w:t>Journal of pain and symptom management</w:t>
      </w:r>
      <w:r w:rsidRPr="0046607C">
        <w:t xml:space="preserve">, </w:t>
      </w:r>
      <w:r w:rsidRPr="0046607C">
        <w:rPr>
          <w:i/>
          <w:iCs/>
        </w:rPr>
        <w:t>51</w:t>
      </w:r>
      <w:r w:rsidRPr="0046607C">
        <w:t>(2), 193-203.</w:t>
      </w:r>
    </w:p>
    <w:p w14:paraId="33A06924" w14:textId="77777777" w:rsidR="004E0D7F" w:rsidRDefault="004E0D7F"/>
    <w:sectPr w:rsidR="004E0D7F" w:rsidSect="002430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F88AB6" w14:textId="77777777" w:rsidR="008D10E9" w:rsidRDefault="008D10E9">
      <w:pPr>
        <w:spacing w:after="0" w:line="240" w:lineRule="auto"/>
      </w:pPr>
      <w:r>
        <w:separator/>
      </w:r>
    </w:p>
  </w:endnote>
  <w:endnote w:type="continuationSeparator" w:id="0">
    <w:p w14:paraId="5187A420" w14:textId="77777777" w:rsidR="008D10E9" w:rsidRDefault="008D1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593650" w14:textId="77777777" w:rsidR="008D10E9" w:rsidRDefault="008D10E9">
      <w:pPr>
        <w:spacing w:after="0" w:line="240" w:lineRule="auto"/>
      </w:pPr>
      <w:r>
        <w:separator/>
      </w:r>
    </w:p>
  </w:footnote>
  <w:footnote w:type="continuationSeparator" w:id="0">
    <w:p w14:paraId="39B18A47" w14:textId="77777777" w:rsidR="008D10E9" w:rsidRDefault="008D1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9CC377" w14:textId="77777777" w:rsidR="002430D4" w:rsidRDefault="008D10E9">
    <w:pPr>
      <w:pStyle w:val="Header"/>
      <w:jc w:val="right"/>
    </w:pPr>
    <w:r w:rsidRPr="002430D4">
      <w:t xml:space="preserve">MANAGING MENTAL ILL PATIENTS </w:t>
    </w:r>
    <w:r>
      <w:t xml:space="preserve">                                                                                </w:t>
    </w:r>
    <w:sdt>
      <w:sdtPr>
        <w:id w:val="12248807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4C50">
          <w:rPr>
            <w:noProof/>
          </w:rPr>
          <w:t>3</w:t>
        </w:r>
        <w:r>
          <w:rPr>
            <w:noProof/>
          </w:rPr>
          <w:fldChar w:fldCharType="end"/>
        </w:r>
      </w:sdtContent>
    </w:sdt>
  </w:p>
  <w:p w14:paraId="29038BD7" w14:textId="77777777" w:rsidR="002430D4" w:rsidRDefault="002430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2FF497" w14:textId="77777777" w:rsidR="002430D4" w:rsidRDefault="008D10E9">
    <w:pPr>
      <w:pStyle w:val="Header"/>
      <w:jc w:val="right"/>
    </w:pPr>
    <w:r>
      <w:t xml:space="preserve">Running head: MANAGING MENTAL ILL PATIENTS                                                           </w:t>
    </w:r>
    <w:sdt>
      <w:sdtPr>
        <w:id w:val="8197692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3AC70991" w14:textId="77777777" w:rsidR="002430D4" w:rsidRDefault="002430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3A5"/>
    <w:rsid w:val="00166BB1"/>
    <w:rsid w:val="00226DCB"/>
    <w:rsid w:val="002430D4"/>
    <w:rsid w:val="00276AD6"/>
    <w:rsid w:val="00421534"/>
    <w:rsid w:val="0046607C"/>
    <w:rsid w:val="004E0D7F"/>
    <w:rsid w:val="007C4113"/>
    <w:rsid w:val="00803C68"/>
    <w:rsid w:val="008D10E9"/>
    <w:rsid w:val="008F7EAB"/>
    <w:rsid w:val="009F43A5"/>
    <w:rsid w:val="00B14C50"/>
    <w:rsid w:val="00C66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82E141-BD60-4D11-9945-C6F1E6A07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0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0D4"/>
  </w:style>
  <w:style w:type="paragraph" w:styleId="Footer">
    <w:name w:val="footer"/>
    <w:basedOn w:val="Normal"/>
    <w:link w:val="FooterChar"/>
    <w:uiPriority w:val="99"/>
    <w:unhideWhenUsed/>
    <w:rsid w:val="002430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0D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14C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C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852</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2018-08-05T19:36:00Z</dcterms:created>
  <dcterms:modified xsi:type="dcterms:W3CDTF">2018-08-05T19:36:00Z</dcterms:modified>
</cp:coreProperties>
</file>